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40"/>
      </w:tblGrid>
      <w:tr w:rsidR="00A87E11" w:rsidTr="00A87E11">
        <w:trPr>
          <w:trHeight w:val="2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7E11" w:rsidRDefault="00A87E11">
            <w:pPr>
              <w:rPr>
                <w:b/>
              </w:rPr>
            </w:pPr>
            <w:r>
              <w:rPr>
                <w:b/>
              </w:rPr>
              <w:t xml:space="preserve">                     АДМИНИСТРАЦИЯ</w:t>
            </w:r>
          </w:p>
          <w:p w:rsidR="00A87E11" w:rsidRDefault="00A87E11">
            <w:pPr>
              <w:rPr>
                <w:b/>
              </w:rPr>
            </w:pPr>
            <w:r>
              <w:rPr>
                <w:b/>
              </w:rPr>
              <w:t xml:space="preserve">    МУНИЦИПАЛЬНОГО  ОБРАЗОВАНИЯ</w:t>
            </w:r>
          </w:p>
          <w:p w:rsidR="00A87E11" w:rsidRDefault="00A87E11">
            <w:pPr>
              <w:rPr>
                <w:b/>
              </w:rPr>
            </w:pPr>
            <w:r>
              <w:rPr>
                <w:b/>
              </w:rPr>
              <w:t xml:space="preserve">   С</w:t>
            </w:r>
            <w:r w:rsidR="00D07352">
              <w:rPr>
                <w:b/>
              </w:rPr>
              <w:t>УДЬБОДАРОВСКОГО</w:t>
            </w:r>
            <w:r>
              <w:rPr>
                <w:b/>
              </w:rPr>
              <w:t xml:space="preserve"> СЕЛЬСОВЕТА</w:t>
            </w:r>
          </w:p>
          <w:p w:rsidR="00A87E11" w:rsidRDefault="00A87E11">
            <w:pPr>
              <w:rPr>
                <w:b/>
              </w:rPr>
            </w:pPr>
            <w:r>
              <w:rPr>
                <w:b/>
              </w:rPr>
              <w:t xml:space="preserve">         НОВОСЕРГИЕВСКОГО РАЙОНА</w:t>
            </w:r>
          </w:p>
          <w:p w:rsidR="00A87E11" w:rsidRDefault="00A87E11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              ОРЕНБУРГСКОЙ ОБЛАСТИ</w:t>
            </w:r>
          </w:p>
          <w:p w:rsidR="00A87E11" w:rsidRDefault="00A87E11">
            <w:pPr>
              <w:tabs>
                <w:tab w:val="center" w:pos="4677"/>
              </w:tabs>
            </w:pPr>
            <w:r>
              <w:tab/>
            </w:r>
          </w:p>
          <w:p w:rsidR="00A87E11" w:rsidRDefault="00A87E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A87E11" w:rsidRDefault="00A87E11">
            <w:pPr>
              <w:rPr>
                <w:b/>
              </w:rPr>
            </w:pPr>
          </w:p>
          <w:p w:rsidR="00A87E11" w:rsidRDefault="00A87E11">
            <w:pPr>
              <w:rPr>
                <w:u w:val="single"/>
              </w:rPr>
            </w:pPr>
            <w:r>
              <w:rPr>
                <w:u w:val="single"/>
              </w:rPr>
              <w:t xml:space="preserve">от   </w:t>
            </w:r>
            <w:r w:rsidR="00D07352">
              <w:rPr>
                <w:u w:val="single"/>
              </w:rPr>
              <w:t>12</w:t>
            </w:r>
            <w:r>
              <w:rPr>
                <w:u w:val="single"/>
              </w:rPr>
              <w:t>.0</w:t>
            </w:r>
            <w:r w:rsidR="00D07352">
              <w:rPr>
                <w:u w:val="single"/>
              </w:rPr>
              <w:t>2</w:t>
            </w:r>
            <w:r>
              <w:rPr>
                <w:u w:val="single"/>
              </w:rPr>
              <w:t xml:space="preserve">. 2020  № </w:t>
            </w:r>
            <w:r w:rsidR="00D07352">
              <w:rPr>
                <w:u w:val="single"/>
              </w:rPr>
              <w:t>5</w:t>
            </w:r>
            <w:r>
              <w:rPr>
                <w:u w:val="single"/>
              </w:rPr>
              <w:t>-р</w:t>
            </w:r>
          </w:p>
          <w:p w:rsidR="00A87E11" w:rsidRDefault="00A87E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 w:rsidR="00D07352">
              <w:rPr>
                <w:sz w:val="18"/>
                <w:szCs w:val="18"/>
              </w:rPr>
              <w:t>Судьбодаровка</w:t>
            </w:r>
            <w:proofErr w:type="spellEnd"/>
          </w:p>
          <w:p w:rsidR="00A87E11" w:rsidRDefault="00A87E11"/>
          <w:p w:rsidR="00A87E11" w:rsidRDefault="00A87E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7E11" w:rsidTr="00A87E11">
        <w:trPr>
          <w:trHeight w:val="9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E11" w:rsidRDefault="00A87E1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 по  повышению эффективности расходования бюджетных средств   в 2020 году.</w:t>
            </w:r>
          </w:p>
        </w:tc>
      </w:tr>
      <w:tr w:rsidR="00A87E11" w:rsidTr="00A87E11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E11" w:rsidRDefault="00A87E11">
            <w:pPr>
              <w:jc w:val="both"/>
              <w:rPr>
                <w:sz w:val="28"/>
              </w:rPr>
            </w:pPr>
          </w:p>
        </w:tc>
      </w:tr>
    </w:tbl>
    <w:p w:rsidR="00A87E11" w:rsidRDefault="00A87E11" w:rsidP="00A87E11"/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Совета депутатов  от </w:t>
      </w:r>
      <w:r w:rsidR="00D07352">
        <w:rPr>
          <w:sz w:val="28"/>
          <w:szCs w:val="28"/>
        </w:rPr>
        <w:t>23</w:t>
      </w:r>
      <w:r>
        <w:rPr>
          <w:sz w:val="28"/>
          <w:szCs w:val="28"/>
        </w:rPr>
        <w:t xml:space="preserve">.12.2019 года № 53/1 р.С. «О бюджете муниципального образования </w:t>
      </w:r>
      <w:r w:rsidR="00D07352">
        <w:rPr>
          <w:sz w:val="28"/>
          <w:szCs w:val="28"/>
        </w:rPr>
        <w:t>Судьбодаровский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 на 2020 год и плановый период 2021-2022гг »: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Обеспечить: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 Первоочередное финансирование  расходов на оплату труда с начислением, выплаты социального характера, оплату коммунальных услуг, уплату налогов, платежей в бюджет, предусмотренных сметами расходов, а также  расходов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 Федерального и областного бюджетов.</w:t>
      </w:r>
      <w:proofErr w:type="gramEnd"/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Неукоснительное соблюдение Федерального закона от 05.04.2013 года № 44-ФЗ « О контрактной системе в сфере закупок  товаров,  работ, услуг  для обеспечения государственных и муниципальных нужд».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 расходованием бюджетных средств.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Не допускать по отношению  к 2019 году увеличению расходов  на служебные командировки, расходов в натуральном выражении 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, электроэнергии, воды, водоотведения, услуг связи, а также увеличение материальных запасов  (бумага, картриджи, горюче-смазочные материалы и др.)   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Повысить результативность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и целевой характер при использовании бюджетных средств.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Установить, что: 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Заключение  и оплата главными распорядителями  и получателями средств  местного бюджета договоров и муниципальных контрактов, исполнение  которых осуществляется за счет средств местного бюджета, производятся в пределах утвержденных им лимитов бюджетных  обязательств с учетом ранее принятых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 исполненных обязательств.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платежи,  если иное не установлено законодательством Российской Федерации  в размере: 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 До 100 процентов  суммы договора (контракта) – по договорам на оказание услуг связи, подписку на печатные издания и их приобретение, обучение на курсах  повышения квалификации, приобретение 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 , билетов для  проезда городским  и пригородным транспортом , путевок на санаторно-курортное лечение  , по  договорам  обязательного страхования гражданской   ответственности  владельцев транспортных средств и по сделкам, не  превышающим установленного Центральным банком  Российской Федерации  предельного размера  расчетов наличными деньгами в Российской Федерации между  юридическими лицами по одной сделке, а также по договорам, подлежащим  оплате за счет средств, полученных от оказания платных услуг и иной приносящей, доход 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До 60 %  суммы договора (контракта)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 строительство газовых сетей.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50%  суммы  договора (контракта) – на  строительство и ремонт  автомобильных  дорог   общего пользования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40 %  суммы  договора (контракта) – на выполнение  иных строительных  и ремонтных работ.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30 %  суммы договора (контракта) – по остальным договорам (контрактам).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Администрации С</w:t>
      </w:r>
      <w:r w:rsidR="00D07352">
        <w:rPr>
          <w:sz w:val="28"/>
          <w:szCs w:val="28"/>
        </w:rPr>
        <w:t>удьбодаровского</w:t>
      </w:r>
      <w:r>
        <w:rPr>
          <w:sz w:val="28"/>
          <w:szCs w:val="28"/>
        </w:rPr>
        <w:t xml:space="preserve">  сельсовета: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Активизировать  работу  с налоговыми  агентами по вопросу перечисления ими сумм налога на доходы физических лиц в бюджет.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 целью недопущения задолженности по первоочередным расходам ограничить финансирование из местных бюджетов  иных расходных обязательств.</w:t>
      </w:r>
    </w:p>
    <w:p w:rsidR="00A87E11" w:rsidRDefault="00A87E11" w:rsidP="00A87E11">
      <w:pPr>
        <w:ind w:firstLine="708"/>
        <w:jc w:val="both"/>
        <w:rPr>
          <w:sz w:val="28"/>
          <w:szCs w:val="28"/>
        </w:rPr>
      </w:pPr>
    </w:p>
    <w:p w:rsidR="00A87E11" w:rsidRDefault="00A87E11" w:rsidP="00A87E11">
      <w:pPr>
        <w:ind w:firstLine="708"/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сельсовета                                          </w:t>
      </w:r>
      <w:r w:rsidR="00D07352">
        <w:rPr>
          <w:sz w:val="28"/>
          <w:szCs w:val="28"/>
        </w:rPr>
        <w:t>Ю.В.Осипов</w:t>
      </w: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дело, </w:t>
      </w:r>
      <w:proofErr w:type="spellStart"/>
      <w:r>
        <w:rPr>
          <w:sz w:val="28"/>
          <w:szCs w:val="28"/>
        </w:rPr>
        <w:t>райфинотделу</w:t>
      </w:r>
      <w:proofErr w:type="spellEnd"/>
      <w:r>
        <w:rPr>
          <w:sz w:val="28"/>
          <w:szCs w:val="28"/>
        </w:rPr>
        <w:t>.</w:t>
      </w:r>
    </w:p>
    <w:p w:rsidR="00A87E11" w:rsidRDefault="00A87E11" w:rsidP="00A87E11">
      <w:pPr>
        <w:jc w:val="both"/>
        <w:rPr>
          <w:sz w:val="28"/>
          <w:szCs w:val="28"/>
        </w:rPr>
      </w:pPr>
    </w:p>
    <w:p w:rsidR="00A87E11" w:rsidRDefault="00A87E11" w:rsidP="00A87E11"/>
    <w:p w:rsidR="00A87E11" w:rsidRDefault="00A87E11" w:rsidP="00A87E11"/>
    <w:p w:rsidR="006838A3" w:rsidRDefault="006838A3">
      <w:bookmarkStart w:id="0" w:name="_GoBack"/>
      <w:bookmarkEnd w:id="0"/>
    </w:p>
    <w:sectPr w:rsidR="006838A3" w:rsidSect="0033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22"/>
    <w:rsid w:val="00337612"/>
    <w:rsid w:val="006838A3"/>
    <w:rsid w:val="00A87E11"/>
    <w:rsid w:val="00D07352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Пользователь</cp:lastModifiedBy>
  <cp:revision>5</cp:revision>
  <dcterms:created xsi:type="dcterms:W3CDTF">2020-02-10T08:20:00Z</dcterms:created>
  <dcterms:modified xsi:type="dcterms:W3CDTF">2020-02-20T09:11:00Z</dcterms:modified>
</cp:coreProperties>
</file>